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47" w:rsidRPr="00713447" w:rsidRDefault="00713447" w:rsidP="00713447">
      <w:pPr>
        <w:spacing w:line="560" w:lineRule="exact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附件</w:t>
      </w:r>
      <w:r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6</w:t>
      </w:r>
      <w:r w:rsidRPr="00713447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：</w:t>
      </w:r>
    </w:p>
    <w:p w:rsidR="00713447" w:rsidRPr="00713447" w:rsidRDefault="00713447" w:rsidP="00A266EC">
      <w:pPr>
        <w:spacing w:beforeLines="50" w:before="156" w:afterLines="50" w:after="156" w:line="560" w:lineRule="exact"/>
        <w:jc w:val="center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课程考核材料检查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根据《河北农业大学普通本科课程考核管理规定》（</w:t>
      </w:r>
      <w:proofErr w:type="gramStart"/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校教字</w:t>
      </w:r>
      <w:proofErr w:type="gramEnd"/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〔2018〕8号）文件要求检查课程考核材料。</w:t>
      </w:r>
    </w:p>
    <w:p w:rsidR="00713447" w:rsidRPr="00713447" w:rsidRDefault="00713447" w:rsidP="00713447">
      <w:pPr>
        <w:spacing w:line="56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一、检查范围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上一学期所有课程考核材料</w:t>
      </w:r>
      <w:r w:rsidRPr="00713447">
        <w:rPr>
          <w:rFonts w:ascii="仿宋" w:eastAsia="仿宋" w:hAnsi="仿宋" w:cs="Times New Roman" w:hint="eastAsia"/>
          <w:bCs/>
          <w:sz w:val="30"/>
          <w:szCs w:val="30"/>
        </w:rPr>
        <w:t>质量及管理工作。</w:t>
      </w:r>
    </w:p>
    <w:p w:rsidR="00713447" w:rsidRPr="00713447" w:rsidRDefault="00713447" w:rsidP="00713447">
      <w:pPr>
        <w:spacing w:line="56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二、检查内容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1.命题是否规范及符合大纲要求；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2.评阅是否标准，评分标准是否严格、公正；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3.平时成绩给定是否有依据；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4.试卷和成绩分析是否全面和具有参考价值；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5.材料归档是否完整，试卷存放是否规整有序。</w:t>
      </w:r>
    </w:p>
    <w:p w:rsidR="00713447" w:rsidRPr="00713447" w:rsidRDefault="00713447" w:rsidP="00713447">
      <w:pPr>
        <w:spacing w:line="56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三、检查要求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检查分为学院（部）自查自评和校内专家抽查两个阶段进行。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1.学院自评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学院组成检查小组根据检查内容对试卷和非试卷形式分别进行检查，要求检查评价的人数达到教学单位任教人员的1/4。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检查完成后填写考核材料检查评价表。</w:t>
      </w:r>
    </w:p>
    <w:p w:rsidR="00713447" w:rsidRPr="00713447" w:rsidRDefault="00713447" w:rsidP="0071344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2.学校检查</w:t>
      </w:r>
    </w:p>
    <w:p w:rsidR="00713447" w:rsidRPr="00713447" w:rsidRDefault="00713447" w:rsidP="00A266EC">
      <w:pPr>
        <w:spacing w:line="560" w:lineRule="exact"/>
        <w:ind w:firstLineChars="200" w:firstLine="628"/>
        <w:rPr>
          <w:rFonts w:ascii="Times New Roman" w:eastAsia="楷体_GB2312" w:hAnsi="Times New Roman" w:cs="Times New Roman"/>
          <w:b/>
          <w:bCs/>
          <w:sz w:val="32"/>
          <w:szCs w:val="20"/>
        </w:rPr>
      </w:pPr>
      <w:r w:rsidRPr="00713447">
        <w:rPr>
          <w:rFonts w:ascii="仿宋_GB2312" w:eastAsia="仿宋_GB2312" w:hAnsi="仿宋" w:cs="Times New Roman" w:hint="eastAsia"/>
          <w:w w:val="105"/>
          <w:sz w:val="30"/>
          <w:szCs w:val="30"/>
        </w:rPr>
        <w:t>学校组织学校督导、学院督导和学院教学院长、系主任、青年教师组成校内专家，对学院自查结果和学院课程考核材料</w:t>
      </w:r>
      <w:r w:rsidRPr="00713447">
        <w:rPr>
          <w:rFonts w:ascii="仿宋" w:eastAsia="仿宋" w:hAnsi="仿宋" w:cs="Times New Roman" w:hint="eastAsia"/>
          <w:bCs/>
          <w:sz w:val="30"/>
          <w:szCs w:val="30"/>
        </w:rPr>
        <w:t>质量及管理工作进行专项检查。</w:t>
      </w:r>
      <w:bookmarkStart w:id="0" w:name="_GoBack"/>
      <w:bookmarkEnd w:id="0"/>
      <w:r w:rsidRPr="00713447">
        <w:rPr>
          <w:rFonts w:ascii="Times New Roman" w:eastAsia="楷体_GB2312" w:hAnsi="Times New Roman" w:cs="Times New Roman"/>
          <w:b/>
          <w:bCs/>
          <w:sz w:val="32"/>
          <w:szCs w:val="20"/>
        </w:rPr>
        <w:br w:type="page"/>
      </w:r>
    </w:p>
    <w:p w:rsidR="00713447" w:rsidRPr="00713447" w:rsidRDefault="00713447" w:rsidP="00713447">
      <w:pPr>
        <w:spacing w:line="56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20"/>
        </w:rPr>
      </w:pPr>
      <w:r w:rsidRPr="00713447">
        <w:rPr>
          <w:rFonts w:ascii="Times New Roman" w:eastAsia="楷体_GB2312" w:hAnsi="Times New Roman" w:cs="Times New Roman" w:hint="eastAsia"/>
          <w:b/>
          <w:bCs/>
          <w:sz w:val="32"/>
          <w:szCs w:val="20"/>
        </w:rPr>
        <w:lastRenderedPageBreak/>
        <w:t>河北农业大学试卷形式考核材料检查评价表</w:t>
      </w:r>
    </w:p>
    <w:tbl>
      <w:tblPr>
        <w:tblW w:w="8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9"/>
        <w:gridCol w:w="2835"/>
        <w:gridCol w:w="1276"/>
        <w:gridCol w:w="1134"/>
        <w:gridCol w:w="622"/>
        <w:gridCol w:w="427"/>
        <w:gridCol w:w="427"/>
        <w:gridCol w:w="427"/>
        <w:gridCol w:w="434"/>
      </w:tblGrid>
      <w:tr w:rsidR="00713447" w:rsidRPr="00713447" w:rsidTr="00DC3350">
        <w:trPr>
          <w:trHeight w:val="588"/>
          <w:jc w:val="center"/>
        </w:trPr>
        <w:tc>
          <w:tcPr>
            <w:tcW w:w="1232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学期</w:t>
            </w:r>
          </w:p>
        </w:tc>
        <w:tc>
          <w:tcPr>
            <w:tcW w:w="2835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201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8</w:t>
            </w: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-201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9学年第二学期</w:t>
            </w:r>
          </w:p>
        </w:tc>
        <w:tc>
          <w:tcPr>
            <w:tcW w:w="1276" w:type="dxa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开课单位</w:t>
            </w:r>
          </w:p>
        </w:tc>
        <w:tc>
          <w:tcPr>
            <w:tcW w:w="3471" w:type="dxa"/>
            <w:gridSpan w:val="6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trHeight w:val="554"/>
          <w:jc w:val="center"/>
        </w:trPr>
        <w:tc>
          <w:tcPr>
            <w:tcW w:w="1223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2844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授课专业及人数</w:t>
            </w:r>
          </w:p>
        </w:tc>
        <w:tc>
          <w:tcPr>
            <w:tcW w:w="3471" w:type="dxa"/>
            <w:gridSpan w:val="6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550"/>
          <w:jc w:val="center"/>
        </w:trPr>
        <w:tc>
          <w:tcPr>
            <w:tcW w:w="1223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任课教师</w:t>
            </w:r>
          </w:p>
        </w:tc>
        <w:tc>
          <w:tcPr>
            <w:tcW w:w="2844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命题人</w:t>
            </w:r>
          </w:p>
        </w:tc>
        <w:tc>
          <w:tcPr>
            <w:tcW w:w="1134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评阅人</w:t>
            </w:r>
          </w:p>
        </w:tc>
        <w:tc>
          <w:tcPr>
            <w:tcW w:w="1288" w:type="dxa"/>
            <w:gridSpan w:val="3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550"/>
          <w:jc w:val="center"/>
        </w:trPr>
        <w:tc>
          <w:tcPr>
            <w:tcW w:w="1223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试卷份数</w:t>
            </w:r>
          </w:p>
        </w:tc>
        <w:tc>
          <w:tcPr>
            <w:tcW w:w="2844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抽查份数</w:t>
            </w:r>
          </w:p>
        </w:tc>
        <w:tc>
          <w:tcPr>
            <w:tcW w:w="3471" w:type="dxa"/>
            <w:gridSpan w:val="6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364"/>
          <w:jc w:val="center"/>
        </w:trPr>
        <w:tc>
          <w:tcPr>
            <w:tcW w:w="7099" w:type="dxa"/>
            <w:gridSpan w:val="6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评 价 标 准</w:t>
            </w:r>
          </w:p>
        </w:tc>
        <w:tc>
          <w:tcPr>
            <w:tcW w:w="427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优</w:t>
            </w:r>
          </w:p>
        </w:tc>
        <w:tc>
          <w:tcPr>
            <w:tcW w:w="427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良</w:t>
            </w:r>
          </w:p>
        </w:tc>
        <w:tc>
          <w:tcPr>
            <w:tcW w:w="427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中</w:t>
            </w:r>
          </w:p>
        </w:tc>
        <w:tc>
          <w:tcPr>
            <w:tcW w:w="434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差</w:t>
            </w:r>
          </w:p>
        </w:tc>
      </w:tr>
      <w:tr w:rsidR="00713447" w:rsidRPr="00713447" w:rsidTr="00DC3350">
        <w:trPr>
          <w:cantSplit/>
          <w:trHeight w:val="994"/>
          <w:jc w:val="center"/>
        </w:trPr>
        <w:tc>
          <w:tcPr>
            <w:tcW w:w="1223" w:type="dxa"/>
            <w:vMerge w:val="restart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命题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质量</w:t>
            </w:r>
          </w:p>
        </w:tc>
        <w:tc>
          <w:tcPr>
            <w:tcW w:w="5876" w:type="dxa"/>
            <w:gridSpan w:val="5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闭卷命题符合课程规范要求，突出重点并兼顾覆盖面，深度、广度、难易度适当。开卷命题注重考查学生的综合分析和应用的能力，有开放性和创新性。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695"/>
          <w:jc w:val="center"/>
        </w:trPr>
        <w:tc>
          <w:tcPr>
            <w:tcW w:w="1223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试卷格式标准，排版规范，内容准确，图表清晰，分值准确。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692"/>
          <w:jc w:val="center"/>
        </w:trPr>
        <w:tc>
          <w:tcPr>
            <w:tcW w:w="1223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A、B</w:t>
            </w:r>
            <w:r w:rsidRPr="00713447">
              <w:rPr>
                <w:rFonts w:ascii="宋体" w:eastAsia="宋体" w:hAnsi="宋体" w:cs="Times New Roman"/>
                <w:sz w:val="24"/>
                <w:szCs w:val="24"/>
              </w:rPr>
              <w:t>试</w:t>
            </w:r>
            <w:r w:rsidRPr="00713447">
              <w:rPr>
                <w:rFonts w:ascii="宋体" w:eastAsia="宋体" w:hAnsi="宋体" w:cs="Times New Roman" w:hint="eastAsia"/>
                <w:sz w:val="24"/>
                <w:szCs w:val="24"/>
              </w:rPr>
              <w:t>题</w:t>
            </w:r>
            <w:r w:rsidRPr="00713447">
              <w:rPr>
                <w:rFonts w:ascii="宋体" w:eastAsia="宋体" w:hAnsi="宋体" w:cs="Times New Roman"/>
                <w:sz w:val="24"/>
                <w:szCs w:val="24"/>
              </w:rPr>
              <w:t>重复率低于20%</w:t>
            </w:r>
            <w:r w:rsidRPr="00713447">
              <w:rPr>
                <w:rFonts w:ascii="宋体" w:eastAsia="宋体" w:hAnsi="宋体" w:cs="Times New Roman" w:hint="eastAsia"/>
                <w:sz w:val="24"/>
                <w:szCs w:val="24"/>
              </w:rPr>
              <w:t>，在题量、题型及难易程度等方面基本一致。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18"/>
          <w:jc w:val="center"/>
        </w:trPr>
        <w:tc>
          <w:tcPr>
            <w:tcW w:w="1223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参考答案及</w:t>
            </w: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评分标准科学、合理、规范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11"/>
          <w:jc w:val="center"/>
        </w:trPr>
        <w:tc>
          <w:tcPr>
            <w:tcW w:w="1223" w:type="dxa"/>
            <w:vMerge w:val="restart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评阅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质量</w:t>
            </w: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评阅</w:t>
            </w: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严格、公正、无误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，无错判、漏判、</w:t>
            </w:r>
            <w:proofErr w:type="gramStart"/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合分错误</w:t>
            </w:r>
            <w:proofErr w:type="gramEnd"/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情况。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16"/>
          <w:jc w:val="center"/>
        </w:trPr>
        <w:tc>
          <w:tcPr>
            <w:tcW w:w="1223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成绩和试卷分析符合要求，分析到位，具有参考价值。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989"/>
          <w:jc w:val="center"/>
        </w:trPr>
        <w:tc>
          <w:tcPr>
            <w:tcW w:w="1223" w:type="dxa"/>
            <w:vMerge w:val="restart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归档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管理</w:t>
            </w: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归档</w:t>
            </w: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材料（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考核申报表、A/B卷、参考答案及评分标准、考场记录表、教学记录表、成绩单、成绩分析和试卷分析表、学生答卷</w:t>
            </w: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）齐全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567"/>
          <w:jc w:val="center"/>
        </w:trPr>
        <w:tc>
          <w:tcPr>
            <w:tcW w:w="1223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教学记录表中平时成绩评定依据记载清晰，给分合理。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567"/>
          <w:jc w:val="center"/>
        </w:trPr>
        <w:tc>
          <w:tcPr>
            <w:tcW w:w="1223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76" w:type="dxa"/>
            <w:gridSpan w:val="5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归档材料中审批、签字、盖章等环节填写规范、无漏项。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08"/>
          <w:jc w:val="center"/>
        </w:trPr>
        <w:tc>
          <w:tcPr>
            <w:tcW w:w="7099" w:type="dxa"/>
            <w:gridSpan w:val="6"/>
            <w:tcBorders>
              <w:bottom w:val="single" w:sz="4" w:space="0" w:color="auto"/>
            </w:tcBorders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pacing w:val="28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pacing w:val="28"/>
                <w:sz w:val="24"/>
                <w:szCs w:val="24"/>
              </w:rPr>
              <w:t>整体评价</w:t>
            </w:r>
          </w:p>
        </w:tc>
        <w:tc>
          <w:tcPr>
            <w:tcW w:w="17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3218"/>
          <w:jc w:val="center"/>
        </w:trPr>
        <w:tc>
          <w:tcPr>
            <w:tcW w:w="1223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7591" w:type="dxa"/>
            <w:gridSpan w:val="9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</w:tbl>
    <w:p w:rsidR="00713447" w:rsidRPr="00713447" w:rsidRDefault="00713447" w:rsidP="00713447">
      <w:pPr>
        <w:jc w:val="center"/>
        <w:rPr>
          <w:rFonts w:ascii="Times New Roman" w:eastAsia="宋体" w:hAnsi="Times New Roman" w:cs="Times New Roman"/>
          <w:color w:val="000000"/>
          <w:sz w:val="24"/>
          <w:szCs w:val="20"/>
        </w:rPr>
      </w:pP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检查人签字：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      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 xml:space="preserve">   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年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月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日</w:t>
      </w:r>
    </w:p>
    <w:p w:rsidR="00713447" w:rsidRPr="00713447" w:rsidRDefault="00713447" w:rsidP="00713447">
      <w:pPr>
        <w:widowControl/>
        <w:jc w:val="left"/>
        <w:rPr>
          <w:rFonts w:ascii="Times New Roman" w:eastAsia="楷体_GB2312" w:hAnsi="Times New Roman" w:cs="Times New Roman"/>
          <w:b/>
          <w:bCs/>
          <w:sz w:val="32"/>
          <w:szCs w:val="20"/>
        </w:rPr>
      </w:pPr>
      <w:r w:rsidRPr="00713447">
        <w:rPr>
          <w:rFonts w:ascii="Times New Roman" w:eastAsia="楷体_GB2312" w:hAnsi="Times New Roman" w:cs="Times New Roman"/>
          <w:b/>
          <w:bCs/>
          <w:sz w:val="32"/>
          <w:szCs w:val="20"/>
        </w:rPr>
        <w:br w:type="page"/>
      </w:r>
    </w:p>
    <w:p w:rsidR="00713447" w:rsidRPr="00713447" w:rsidRDefault="00713447" w:rsidP="00713447">
      <w:pPr>
        <w:spacing w:afterLines="50" w:after="156" w:line="520" w:lineRule="exact"/>
        <w:jc w:val="center"/>
        <w:rPr>
          <w:rFonts w:ascii="Times New Roman" w:eastAsia="楷体_GB2312" w:hAnsi="Times New Roman" w:cs="Times New Roman"/>
          <w:b/>
          <w:bCs/>
          <w:sz w:val="32"/>
          <w:szCs w:val="20"/>
        </w:rPr>
      </w:pPr>
      <w:r w:rsidRPr="00713447">
        <w:rPr>
          <w:rFonts w:ascii="Times New Roman" w:eastAsia="楷体_GB2312" w:hAnsi="Times New Roman" w:cs="Times New Roman" w:hint="eastAsia"/>
          <w:b/>
          <w:bCs/>
          <w:sz w:val="32"/>
          <w:szCs w:val="20"/>
        </w:rPr>
        <w:lastRenderedPageBreak/>
        <w:t>河北农业大学非试卷形式考核材料检查评价表</w:t>
      </w:r>
    </w:p>
    <w:tbl>
      <w:tblPr>
        <w:tblW w:w="8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9"/>
        <w:gridCol w:w="3034"/>
        <w:gridCol w:w="9"/>
        <w:gridCol w:w="1267"/>
        <w:gridCol w:w="9"/>
        <w:gridCol w:w="990"/>
        <w:gridCol w:w="615"/>
        <w:gridCol w:w="9"/>
        <w:gridCol w:w="446"/>
        <w:gridCol w:w="70"/>
        <w:gridCol w:w="355"/>
        <w:gridCol w:w="426"/>
        <w:gridCol w:w="409"/>
        <w:gridCol w:w="9"/>
      </w:tblGrid>
      <w:tr w:rsidR="00713447" w:rsidRPr="00713447" w:rsidTr="00DC3350">
        <w:trPr>
          <w:gridAfter w:val="1"/>
          <w:wAfter w:w="9" w:type="dxa"/>
          <w:trHeight w:val="588"/>
          <w:jc w:val="center"/>
        </w:trPr>
        <w:tc>
          <w:tcPr>
            <w:tcW w:w="1299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学期</w:t>
            </w:r>
          </w:p>
        </w:tc>
        <w:tc>
          <w:tcPr>
            <w:tcW w:w="3034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201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8</w:t>
            </w:r>
            <w:r w:rsidRPr="00713447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-201</w:t>
            </w: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9学年第二学期</w:t>
            </w:r>
          </w:p>
        </w:tc>
        <w:tc>
          <w:tcPr>
            <w:tcW w:w="1276" w:type="dxa"/>
            <w:gridSpan w:val="2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开课单位</w:t>
            </w:r>
          </w:p>
        </w:tc>
        <w:tc>
          <w:tcPr>
            <w:tcW w:w="3329" w:type="dxa"/>
            <w:gridSpan w:val="9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trHeight w:val="554"/>
          <w:jc w:val="center"/>
        </w:trPr>
        <w:tc>
          <w:tcPr>
            <w:tcW w:w="1299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3043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授课专业及人数</w:t>
            </w:r>
          </w:p>
        </w:tc>
        <w:tc>
          <w:tcPr>
            <w:tcW w:w="3329" w:type="dxa"/>
            <w:gridSpan w:val="9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550"/>
          <w:jc w:val="center"/>
        </w:trPr>
        <w:tc>
          <w:tcPr>
            <w:tcW w:w="1299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任课教师</w:t>
            </w:r>
          </w:p>
        </w:tc>
        <w:tc>
          <w:tcPr>
            <w:tcW w:w="3043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命题人</w:t>
            </w:r>
          </w:p>
        </w:tc>
        <w:tc>
          <w:tcPr>
            <w:tcW w:w="990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4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阅卷人</w:t>
            </w:r>
          </w:p>
        </w:tc>
        <w:tc>
          <w:tcPr>
            <w:tcW w:w="1199" w:type="dxa"/>
            <w:gridSpan w:val="4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550"/>
          <w:jc w:val="center"/>
        </w:trPr>
        <w:tc>
          <w:tcPr>
            <w:tcW w:w="1299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材料份数</w:t>
            </w:r>
          </w:p>
        </w:tc>
        <w:tc>
          <w:tcPr>
            <w:tcW w:w="3043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抽查份数</w:t>
            </w:r>
          </w:p>
        </w:tc>
        <w:tc>
          <w:tcPr>
            <w:tcW w:w="3329" w:type="dxa"/>
            <w:gridSpan w:val="9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gridAfter w:val="1"/>
          <w:wAfter w:w="9" w:type="dxa"/>
          <w:cantSplit/>
          <w:trHeight w:val="420"/>
          <w:jc w:val="center"/>
        </w:trPr>
        <w:tc>
          <w:tcPr>
            <w:tcW w:w="7223" w:type="dxa"/>
            <w:gridSpan w:val="7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评 价 标 准</w:t>
            </w:r>
          </w:p>
        </w:tc>
        <w:tc>
          <w:tcPr>
            <w:tcW w:w="455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优</w:t>
            </w:r>
          </w:p>
        </w:tc>
        <w:tc>
          <w:tcPr>
            <w:tcW w:w="425" w:type="dxa"/>
            <w:gridSpan w:val="2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良</w:t>
            </w:r>
          </w:p>
        </w:tc>
        <w:tc>
          <w:tcPr>
            <w:tcW w:w="426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中</w:t>
            </w:r>
          </w:p>
        </w:tc>
        <w:tc>
          <w:tcPr>
            <w:tcW w:w="409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z w:val="24"/>
                <w:szCs w:val="24"/>
              </w:rPr>
              <w:t>差</w:t>
            </w:r>
          </w:p>
        </w:tc>
      </w:tr>
      <w:tr w:rsidR="00713447" w:rsidRPr="00713447" w:rsidTr="00DC3350">
        <w:trPr>
          <w:cantSplit/>
          <w:trHeight w:val="696"/>
          <w:jc w:val="center"/>
        </w:trPr>
        <w:tc>
          <w:tcPr>
            <w:tcW w:w="1299" w:type="dxa"/>
            <w:vMerge w:val="restart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命题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质量</w:t>
            </w:r>
          </w:p>
        </w:tc>
        <w:tc>
          <w:tcPr>
            <w:tcW w:w="5933" w:type="dxa"/>
            <w:gridSpan w:val="7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sz w:val="24"/>
                <w:szCs w:val="24"/>
              </w:rPr>
              <w:t>采用口试、</w:t>
            </w:r>
            <w:r w:rsidRPr="00713447">
              <w:rPr>
                <w:rFonts w:ascii="宋体" w:eastAsia="宋体" w:hAnsi="宋体" w:cs="Times New Roman"/>
                <w:sz w:val="24"/>
                <w:szCs w:val="24"/>
              </w:rPr>
              <w:t>论文、</w:t>
            </w:r>
            <w:r w:rsidRPr="00713447">
              <w:rPr>
                <w:rFonts w:ascii="宋体" w:eastAsia="宋体" w:hAnsi="宋体" w:cs="Times New Roman" w:hint="eastAsia"/>
                <w:sz w:val="24"/>
                <w:szCs w:val="24"/>
              </w:rPr>
              <w:t>报告、</w:t>
            </w:r>
            <w:r w:rsidRPr="00713447">
              <w:rPr>
                <w:rFonts w:ascii="宋体" w:eastAsia="宋体" w:hAnsi="宋体" w:cs="Times New Roman"/>
                <w:sz w:val="24"/>
                <w:szCs w:val="24"/>
              </w:rPr>
              <w:t>设计</w:t>
            </w:r>
            <w:r w:rsidRPr="00713447">
              <w:rPr>
                <w:rFonts w:ascii="宋体" w:eastAsia="宋体" w:hAnsi="宋体" w:cs="Times New Roman" w:hint="eastAsia"/>
                <w:sz w:val="24"/>
                <w:szCs w:val="24"/>
              </w:rPr>
              <w:t>、实践操作等形式的，</w:t>
            </w:r>
            <w:r w:rsidRPr="00713447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注重考查学生综合分析能力、应用能力或实践操作能力</w:t>
            </w:r>
            <w:r w:rsidRPr="00713447">
              <w:rPr>
                <w:rFonts w:ascii="宋体" w:eastAsia="宋体" w:hAnsi="宋体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08"/>
          <w:jc w:val="center"/>
        </w:trPr>
        <w:tc>
          <w:tcPr>
            <w:tcW w:w="1299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33" w:type="dxa"/>
            <w:gridSpan w:val="7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sz w:val="24"/>
                <w:szCs w:val="24"/>
              </w:rPr>
              <w:t>有明确的课程考核要求和成绩评定标准。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15"/>
          <w:jc w:val="center"/>
        </w:trPr>
        <w:tc>
          <w:tcPr>
            <w:tcW w:w="1299" w:type="dxa"/>
            <w:vMerge w:val="restart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评阅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质量</w:t>
            </w:r>
          </w:p>
        </w:tc>
        <w:tc>
          <w:tcPr>
            <w:tcW w:w="5933" w:type="dxa"/>
            <w:gridSpan w:val="7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考核材料有评阅标记且严格、公正、无误。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20"/>
          <w:jc w:val="center"/>
        </w:trPr>
        <w:tc>
          <w:tcPr>
            <w:tcW w:w="1299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933" w:type="dxa"/>
            <w:gridSpan w:val="7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成绩分析符合要求，分析到位，具有参考价值。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696"/>
          <w:jc w:val="center"/>
        </w:trPr>
        <w:tc>
          <w:tcPr>
            <w:tcW w:w="1299" w:type="dxa"/>
            <w:vMerge w:val="restart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归档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管理</w:t>
            </w:r>
          </w:p>
        </w:tc>
        <w:tc>
          <w:tcPr>
            <w:tcW w:w="5933" w:type="dxa"/>
            <w:gridSpan w:val="7"/>
            <w:vAlign w:val="center"/>
          </w:tcPr>
          <w:p w:rsidR="00713447" w:rsidRPr="00713447" w:rsidRDefault="00713447" w:rsidP="00713447">
            <w:pPr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归档材料（考核申报表、教学记录表、成绩分析、成绩单以及学生提交的作品、论文、设计、报告等）齐全。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08"/>
          <w:jc w:val="center"/>
        </w:trPr>
        <w:tc>
          <w:tcPr>
            <w:tcW w:w="1299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33" w:type="dxa"/>
            <w:gridSpan w:val="7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教学记录表的平时成绩评定依据记载清晰，给分合理。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14"/>
          <w:jc w:val="center"/>
        </w:trPr>
        <w:tc>
          <w:tcPr>
            <w:tcW w:w="1299" w:type="dxa"/>
            <w:vMerge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33" w:type="dxa"/>
            <w:gridSpan w:val="7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归档材料中审批、签字、盖章等环节填写规范、无漏项。</w:t>
            </w:r>
          </w:p>
        </w:tc>
        <w:tc>
          <w:tcPr>
            <w:tcW w:w="44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gridAfter w:val="1"/>
          <w:wAfter w:w="9" w:type="dxa"/>
          <w:cantSplit/>
          <w:trHeight w:val="607"/>
          <w:jc w:val="center"/>
        </w:trPr>
        <w:tc>
          <w:tcPr>
            <w:tcW w:w="7223" w:type="dxa"/>
            <w:gridSpan w:val="7"/>
            <w:tcBorders>
              <w:bottom w:val="single" w:sz="4" w:space="0" w:color="auto"/>
            </w:tcBorders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pacing w:val="28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b/>
                <w:color w:val="000000"/>
                <w:spacing w:val="28"/>
                <w:sz w:val="24"/>
                <w:szCs w:val="24"/>
              </w:rPr>
              <w:t>整体评价</w:t>
            </w:r>
          </w:p>
        </w:tc>
        <w:tc>
          <w:tcPr>
            <w:tcW w:w="171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713447" w:rsidRPr="00713447" w:rsidTr="00DC3350">
        <w:trPr>
          <w:cantSplit/>
          <w:trHeight w:val="4878"/>
          <w:jc w:val="center"/>
        </w:trPr>
        <w:tc>
          <w:tcPr>
            <w:tcW w:w="1299" w:type="dxa"/>
            <w:vAlign w:val="center"/>
          </w:tcPr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意见</w:t>
            </w:r>
          </w:p>
          <w:p w:rsidR="00713447" w:rsidRPr="00713447" w:rsidRDefault="00713447" w:rsidP="00713447">
            <w:pPr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713447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建议</w:t>
            </w:r>
          </w:p>
        </w:tc>
        <w:tc>
          <w:tcPr>
            <w:tcW w:w="7648" w:type="dxa"/>
            <w:gridSpan w:val="13"/>
            <w:vAlign w:val="center"/>
          </w:tcPr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  <w:p w:rsidR="00713447" w:rsidRPr="00713447" w:rsidRDefault="00713447" w:rsidP="00713447">
            <w:pPr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</w:tbl>
    <w:p w:rsidR="00713447" w:rsidRPr="00713447" w:rsidRDefault="00713447" w:rsidP="00713447">
      <w:pPr>
        <w:jc w:val="center"/>
        <w:rPr>
          <w:rFonts w:ascii="Times New Roman" w:eastAsia="宋体" w:hAnsi="Times New Roman" w:cs="Times New Roman"/>
          <w:color w:val="000000"/>
          <w:sz w:val="24"/>
          <w:szCs w:val="20"/>
        </w:rPr>
      </w:pP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检查人签字：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      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 xml:space="preserve">   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年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月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  <w:u w:val="single"/>
        </w:rPr>
        <w:t xml:space="preserve">      </w:t>
      </w:r>
      <w:r w:rsidRPr="00713447">
        <w:rPr>
          <w:rFonts w:ascii="Times New Roman" w:eastAsia="宋体" w:hAnsi="Times New Roman" w:cs="Times New Roman" w:hint="eastAsia"/>
          <w:color w:val="000000"/>
          <w:sz w:val="24"/>
          <w:szCs w:val="20"/>
        </w:rPr>
        <w:t>日</w:t>
      </w:r>
    </w:p>
    <w:p w:rsidR="00802DCB" w:rsidRDefault="00802DCB"/>
    <w:sectPr w:rsidR="00802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5B" w:rsidRDefault="005A365B" w:rsidP="00713447">
      <w:r>
        <w:separator/>
      </w:r>
    </w:p>
  </w:endnote>
  <w:endnote w:type="continuationSeparator" w:id="0">
    <w:p w:rsidR="005A365B" w:rsidRDefault="005A365B" w:rsidP="00713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5B" w:rsidRDefault="005A365B" w:rsidP="00713447">
      <w:r>
        <w:separator/>
      </w:r>
    </w:p>
  </w:footnote>
  <w:footnote w:type="continuationSeparator" w:id="0">
    <w:p w:rsidR="005A365B" w:rsidRDefault="005A365B" w:rsidP="00713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00"/>
    <w:rsid w:val="00393400"/>
    <w:rsid w:val="005A365B"/>
    <w:rsid w:val="00713447"/>
    <w:rsid w:val="00802DCB"/>
    <w:rsid w:val="00A266EC"/>
    <w:rsid w:val="00F1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4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4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4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4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2019-10-15T08:10:00Z</dcterms:created>
  <dcterms:modified xsi:type="dcterms:W3CDTF">2019-10-15T09:32:00Z</dcterms:modified>
</cp:coreProperties>
</file>