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姚体"/>
          <w:b/>
          <w:bCs/>
          <w:color w:val="FF0000"/>
          <w:sz w:val="72"/>
          <w:szCs w:val="24"/>
        </w:rPr>
      </w:pPr>
      <w:bookmarkStart w:id="0" w:name="OLE_LINK49"/>
      <w:r>
        <w:rPr>
          <w:rFonts w:hint="eastAsia" w:ascii="Times New Roman" w:hAnsi="Times New Roman" w:eastAsia="方正姚体"/>
          <w:b/>
          <w:bCs/>
          <w:color w:val="FF0000"/>
          <w:sz w:val="72"/>
          <w:szCs w:val="24"/>
        </w:rPr>
        <w:t>河北农业大学教务处文件</w:t>
      </w:r>
    </w:p>
    <w:p>
      <w:pPr>
        <w:tabs>
          <w:tab w:val="left" w:pos="3780"/>
          <w:tab w:val="left" w:pos="4680"/>
          <w:tab w:val="left" w:pos="7920"/>
        </w:tabs>
        <w:jc w:val="center"/>
        <w:rPr>
          <w:rFonts w:ascii="Times New Roman" w:hAnsi="Times New Roman" w:eastAsia="方正姚体"/>
          <w:b/>
          <w:bCs/>
          <w:color w:val="FF0000"/>
          <w:sz w:val="44"/>
          <w:szCs w:val="24"/>
        </w:rPr>
      </w:pPr>
      <w:r>
        <w:rPr>
          <w:rFonts w:hint="eastAsia" w:ascii="Times New Roman" w:hAnsi="Times New Roman" w:eastAsia="方正姚体"/>
          <w:b/>
          <w:bCs/>
          <w:color w:val="FF0000"/>
          <w:sz w:val="44"/>
          <w:szCs w:val="24"/>
        </w:rPr>
        <w:t>—————————————————</w:t>
      </w:r>
    </w:p>
    <w:bookmarkEnd w:id="0"/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关于农科大楼3-4层教学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实验室下学期开课相关准备工作的通知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  <w:r>
        <w:rPr>
          <w:rFonts w:hint="eastAsia" w:ascii="仿宋" w:hAnsi="仿宋" w:eastAsia="仿宋" w:cs="仿宋"/>
          <w:w w:val="105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w w:val="105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各学院: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72" w:firstLineChars="200"/>
        <w:jc w:val="both"/>
        <w:textAlignment w:val="auto"/>
        <w:rPr>
          <w:rFonts w:hAnsi="仿宋"/>
          <w:w w:val="105"/>
          <w:sz w:val="32"/>
          <w:szCs w:val="32"/>
        </w:rPr>
      </w:pPr>
      <w:r>
        <w:rPr>
          <w:rFonts w:hint="eastAsia" w:hAnsi="仿宋"/>
          <w:w w:val="105"/>
          <w:sz w:val="32"/>
          <w:szCs w:val="32"/>
        </w:rPr>
        <w:t>根据学校总体规划要求，农科大楼3-4层教学实验室搬迁工作已基本结束，2019-</w:t>
      </w:r>
      <w:r>
        <w:rPr>
          <w:rFonts w:hAnsi="仿宋"/>
          <w:w w:val="105"/>
          <w:sz w:val="32"/>
          <w:szCs w:val="32"/>
        </w:rPr>
        <w:t>2020学年相关实验课程将全部在农科大楼开设</w:t>
      </w:r>
      <w:r>
        <w:rPr>
          <w:rFonts w:hint="eastAsia" w:hAnsi="仿宋"/>
          <w:w w:val="105"/>
          <w:sz w:val="32"/>
          <w:szCs w:val="32"/>
        </w:rPr>
        <w:t>。现就下学期开课前相关准备工作通知如下：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72" w:firstLineChars="200"/>
        <w:jc w:val="both"/>
        <w:textAlignment w:val="auto"/>
        <w:rPr>
          <w:rFonts w:hAnsi="仿宋"/>
          <w:w w:val="105"/>
          <w:sz w:val="32"/>
          <w:szCs w:val="32"/>
        </w:rPr>
      </w:pPr>
      <w:r>
        <w:rPr>
          <w:rFonts w:hint="eastAsia" w:hAnsi="仿宋"/>
          <w:w w:val="105"/>
          <w:sz w:val="32"/>
          <w:szCs w:val="32"/>
        </w:rPr>
        <w:t>一</w:t>
      </w:r>
      <w:r>
        <w:rPr>
          <w:rFonts w:hAnsi="仿宋"/>
          <w:w w:val="105"/>
          <w:sz w:val="32"/>
          <w:szCs w:val="32"/>
        </w:rPr>
        <w:t>、</w:t>
      </w:r>
      <w:r>
        <w:rPr>
          <w:rFonts w:hint="eastAsia" w:hAnsi="仿宋"/>
          <w:w w:val="105"/>
          <w:sz w:val="32"/>
          <w:szCs w:val="32"/>
        </w:rPr>
        <w:t xml:space="preserve">各学院尽快做好实验室仪器设备和实验用品的恢复整理工作，并及时对仪器设备进行调试，确保下学期相关实验课程顺利开展。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72" w:firstLineChars="200"/>
        <w:jc w:val="both"/>
        <w:textAlignment w:val="auto"/>
        <w:rPr>
          <w:rFonts w:hAnsi="仿宋"/>
          <w:w w:val="105"/>
          <w:sz w:val="32"/>
          <w:szCs w:val="32"/>
        </w:rPr>
      </w:pPr>
      <w:r>
        <w:rPr>
          <w:rFonts w:hint="eastAsia" w:hAnsi="仿宋"/>
          <w:w w:val="105"/>
          <w:sz w:val="32"/>
          <w:szCs w:val="32"/>
        </w:rPr>
        <w:t>二、由于2019年</w:t>
      </w:r>
      <w:r>
        <w:rPr>
          <w:rFonts w:hAnsi="仿宋"/>
          <w:w w:val="105"/>
          <w:sz w:val="32"/>
          <w:szCs w:val="32"/>
        </w:rPr>
        <w:t>教学实验经费已</w:t>
      </w:r>
      <w:r>
        <w:rPr>
          <w:rFonts w:hint="eastAsia" w:hAnsi="仿宋"/>
          <w:w w:val="105"/>
          <w:sz w:val="32"/>
          <w:szCs w:val="32"/>
        </w:rPr>
        <w:t>划拨</w:t>
      </w:r>
      <w:r>
        <w:rPr>
          <w:rFonts w:hAnsi="仿宋"/>
          <w:w w:val="105"/>
          <w:sz w:val="32"/>
          <w:szCs w:val="32"/>
        </w:rPr>
        <w:t>至</w:t>
      </w:r>
      <w:r>
        <w:rPr>
          <w:rFonts w:hint="eastAsia" w:hAnsi="仿宋"/>
          <w:w w:val="105"/>
          <w:sz w:val="32"/>
          <w:szCs w:val="32"/>
        </w:rPr>
        <w:t>各</w:t>
      </w:r>
      <w:r>
        <w:rPr>
          <w:rFonts w:hAnsi="仿宋"/>
          <w:w w:val="105"/>
          <w:sz w:val="32"/>
          <w:szCs w:val="32"/>
        </w:rPr>
        <w:t>学院</w:t>
      </w:r>
      <w:r>
        <w:rPr>
          <w:rFonts w:hint="eastAsia" w:hAnsi="仿宋"/>
          <w:w w:val="105"/>
          <w:sz w:val="32"/>
          <w:szCs w:val="32"/>
        </w:rPr>
        <w:t>，相关</w:t>
      </w:r>
      <w:r>
        <w:rPr>
          <w:rFonts w:hAnsi="仿宋"/>
          <w:w w:val="105"/>
          <w:sz w:val="32"/>
          <w:szCs w:val="32"/>
        </w:rPr>
        <w:t>实验课程</w:t>
      </w:r>
      <w:r>
        <w:rPr>
          <w:rFonts w:hint="eastAsia" w:hAnsi="仿宋"/>
          <w:w w:val="105"/>
          <w:sz w:val="32"/>
          <w:szCs w:val="32"/>
        </w:rPr>
        <w:t>的教学</w:t>
      </w:r>
      <w:r>
        <w:rPr>
          <w:rFonts w:hAnsi="仿宋"/>
          <w:w w:val="105"/>
          <w:sz w:val="32"/>
          <w:szCs w:val="32"/>
        </w:rPr>
        <w:t>经费</w:t>
      </w:r>
      <w:r>
        <w:rPr>
          <w:rFonts w:hint="eastAsia" w:hAnsi="仿宋"/>
          <w:w w:val="105"/>
          <w:sz w:val="32"/>
          <w:szCs w:val="32"/>
        </w:rPr>
        <w:t>仍</w:t>
      </w:r>
      <w:r>
        <w:rPr>
          <w:rFonts w:hAnsi="仿宋"/>
          <w:w w:val="105"/>
          <w:sz w:val="32"/>
          <w:szCs w:val="32"/>
        </w:rPr>
        <w:t>由</w:t>
      </w:r>
      <w:r>
        <w:rPr>
          <w:rFonts w:hint="eastAsia" w:hAnsi="仿宋"/>
          <w:w w:val="105"/>
          <w:sz w:val="32"/>
          <w:szCs w:val="32"/>
        </w:rPr>
        <w:t>开课</w:t>
      </w:r>
      <w:r>
        <w:rPr>
          <w:rFonts w:hAnsi="仿宋"/>
          <w:w w:val="105"/>
          <w:sz w:val="32"/>
          <w:szCs w:val="32"/>
        </w:rPr>
        <w:t>学院负责</w:t>
      </w:r>
      <w:r>
        <w:rPr>
          <w:rFonts w:hint="eastAsia" w:hAnsi="仿宋"/>
          <w:w w:val="105"/>
          <w:sz w:val="32"/>
          <w:szCs w:val="32"/>
        </w:rPr>
        <w:t>承担。各学院务必提前做好下学期相关实验课程的实验耗材、教材的准备工作。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72" w:firstLineChars="200"/>
        <w:jc w:val="both"/>
        <w:textAlignment w:val="auto"/>
        <w:rPr>
          <w:rFonts w:hAnsi="仿宋"/>
          <w:w w:val="105"/>
          <w:sz w:val="32"/>
          <w:szCs w:val="32"/>
        </w:rPr>
      </w:pPr>
      <w:r>
        <w:rPr>
          <w:rFonts w:hint="eastAsia" w:hAnsi="仿宋"/>
          <w:w w:val="105"/>
          <w:sz w:val="32"/>
          <w:szCs w:val="32"/>
        </w:rPr>
        <w:t>三、为做好实验室管理工作，需要各学院完善相关实验室信息。请各学院根据实验室类型报送实验室简介材料，具体包括实验室名称（中、英文）、功能、特色、主要设备、承担的相关课程等，每个类型实验室简介材料不超过500字，于7月11日前将相关材料发送至办公系统刘艳萌信箱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048" w:firstLineChars="1800"/>
        <w:textAlignment w:val="auto"/>
        <w:rPr>
          <w:rFonts w:hAnsi="仿宋"/>
          <w:w w:val="105"/>
          <w:sz w:val="32"/>
          <w:szCs w:val="32"/>
        </w:rPr>
      </w:pPr>
      <w:r>
        <w:rPr>
          <w:rFonts w:hint="eastAsia" w:hAnsi="仿宋"/>
          <w:w w:val="105"/>
          <w:sz w:val="32"/>
          <w:szCs w:val="32"/>
        </w:rPr>
        <w:t>教务处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72" w:firstLineChars="200"/>
        <w:textAlignment w:val="auto"/>
        <w:rPr>
          <w:rFonts w:hAnsi="仿宋"/>
          <w:w w:val="105"/>
          <w:sz w:val="32"/>
          <w:szCs w:val="32"/>
        </w:rPr>
      </w:pPr>
      <w:r>
        <w:rPr>
          <w:rFonts w:hint="eastAsia" w:hAnsi="仿宋"/>
          <w:w w:val="105"/>
          <w:sz w:val="32"/>
          <w:szCs w:val="32"/>
        </w:rPr>
        <w:t xml:space="preserve">                     </w:t>
      </w:r>
      <w:r>
        <w:rPr>
          <w:rFonts w:hAnsi="仿宋"/>
          <w:w w:val="105"/>
          <w:sz w:val="32"/>
          <w:szCs w:val="32"/>
        </w:rPr>
        <w:t xml:space="preserve"> </w:t>
      </w:r>
      <w:r>
        <w:rPr>
          <w:rFonts w:hint="eastAsia" w:hAnsi="仿宋"/>
          <w:w w:val="105"/>
          <w:sz w:val="32"/>
          <w:szCs w:val="32"/>
          <w:lang w:val="en-US" w:eastAsia="zh-CN"/>
        </w:rPr>
        <w:t xml:space="preserve">     </w:t>
      </w:r>
      <w:r>
        <w:rPr>
          <w:rFonts w:hint="eastAsia" w:hAnsi="仿宋"/>
          <w:w w:val="105"/>
          <w:sz w:val="32"/>
          <w:szCs w:val="32"/>
        </w:rPr>
        <w:t xml:space="preserve"> </w:t>
      </w:r>
      <w:r>
        <w:rPr>
          <w:rFonts w:hint="eastAsia" w:hAnsi="仿宋"/>
          <w:w w:val="105"/>
          <w:sz w:val="32"/>
          <w:szCs w:val="32"/>
          <w:lang w:val="en-US" w:eastAsia="zh-CN"/>
        </w:rPr>
        <w:t xml:space="preserve"> </w:t>
      </w:r>
      <w:r>
        <w:rPr>
          <w:rFonts w:hint="eastAsia" w:hAnsi="仿宋"/>
          <w:w w:val="105"/>
          <w:sz w:val="32"/>
          <w:szCs w:val="32"/>
        </w:rPr>
        <w:t>2019年7月</w:t>
      </w:r>
      <w:r>
        <w:rPr>
          <w:rFonts w:hAnsi="仿宋"/>
          <w:w w:val="105"/>
          <w:sz w:val="32"/>
          <w:szCs w:val="32"/>
        </w:rPr>
        <w:t>2</w:t>
      </w:r>
      <w:r>
        <w:rPr>
          <w:rFonts w:hint="eastAsia" w:hAnsi="仿宋"/>
          <w:w w:val="105"/>
          <w:sz w:val="32"/>
          <w:szCs w:val="32"/>
        </w:rPr>
        <w:t>日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40"/>
        <w:jc w:val="lef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E4"/>
    <w:rsid w:val="000740FC"/>
    <w:rsid w:val="00197B91"/>
    <w:rsid w:val="001E0F29"/>
    <w:rsid w:val="00287132"/>
    <w:rsid w:val="002B0B87"/>
    <w:rsid w:val="002C1B51"/>
    <w:rsid w:val="00347722"/>
    <w:rsid w:val="004147B3"/>
    <w:rsid w:val="004B4C4F"/>
    <w:rsid w:val="004E1EEA"/>
    <w:rsid w:val="005E4BE0"/>
    <w:rsid w:val="006378C1"/>
    <w:rsid w:val="006C1352"/>
    <w:rsid w:val="00786D4B"/>
    <w:rsid w:val="007E1F97"/>
    <w:rsid w:val="008400E2"/>
    <w:rsid w:val="008B10D9"/>
    <w:rsid w:val="008E361B"/>
    <w:rsid w:val="009806A2"/>
    <w:rsid w:val="00AE7B38"/>
    <w:rsid w:val="00B4714E"/>
    <w:rsid w:val="00B54321"/>
    <w:rsid w:val="00C27A3D"/>
    <w:rsid w:val="00C44AC7"/>
    <w:rsid w:val="00D81A12"/>
    <w:rsid w:val="00F166E4"/>
    <w:rsid w:val="00FC782D"/>
    <w:rsid w:val="4D3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2019-07-02T08:35:00Z</dcterms:created>
  <dc:creator>WRGHO</dc:creator>
  <cp:lastModifiedBy>Administrator</cp:lastModifiedBy>
  <dcterms:modified xsi:type="dcterms:W3CDTF">2019-07-02T08:54:28Z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